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659" w:rsidRPr="00056ADF" w:rsidRDefault="00F55659" w:rsidP="00F55659">
      <w:pPr>
        <w:spacing w:after="0"/>
        <w:jc w:val="both"/>
        <w:rPr>
          <w:sz w:val="24"/>
          <w:szCs w:val="24"/>
        </w:rPr>
      </w:pPr>
      <w:r w:rsidRPr="00056ADF">
        <w:rPr>
          <w:b/>
          <w:sz w:val="28"/>
          <w:szCs w:val="28"/>
        </w:rPr>
        <w:t>Scope for Migration Audit</w:t>
      </w:r>
      <w:r w:rsidRPr="00056ADF">
        <w:rPr>
          <w:sz w:val="24"/>
          <w:szCs w:val="24"/>
        </w:rPr>
        <w:t>:-The Bank has a rich assortment of Deposits; Credits (Loans &amp; Advances).  Audit has to be conducted for all modules brough</w:t>
      </w:r>
      <w:r w:rsidR="00056ADF" w:rsidRPr="00056ADF">
        <w:rPr>
          <w:sz w:val="24"/>
          <w:szCs w:val="24"/>
        </w:rPr>
        <w:t xml:space="preserve">t under CCBS till start. </w:t>
      </w:r>
    </w:p>
    <w:p w:rsidR="00F55659" w:rsidRPr="00056ADF" w:rsidRDefault="00F55659" w:rsidP="00F55659">
      <w:pPr>
        <w:jc w:val="both"/>
        <w:rPr>
          <w:sz w:val="24"/>
          <w:szCs w:val="24"/>
        </w:rPr>
      </w:pPr>
      <w:r w:rsidRPr="00056ADF">
        <w:rPr>
          <w:sz w:val="24"/>
          <w:szCs w:val="24"/>
        </w:rPr>
        <w:t xml:space="preserve">Some of which are given below: </w:t>
      </w:r>
    </w:p>
    <w:p w:rsidR="00F55659" w:rsidRPr="00056ADF" w:rsidRDefault="00F55659" w:rsidP="00F55659">
      <w:pPr>
        <w:jc w:val="both"/>
        <w:rPr>
          <w:sz w:val="24"/>
          <w:szCs w:val="24"/>
        </w:rPr>
      </w:pPr>
      <w:r w:rsidRPr="00056ADF">
        <w:rPr>
          <w:sz w:val="24"/>
          <w:szCs w:val="24"/>
        </w:rPr>
        <w:t>Deposit Products</w:t>
      </w:r>
    </w:p>
    <w:p w:rsidR="00F55659" w:rsidRPr="00056ADF" w:rsidRDefault="00F55659" w:rsidP="00F55659">
      <w:pPr>
        <w:jc w:val="both"/>
        <w:rPr>
          <w:sz w:val="24"/>
          <w:szCs w:val="24"/>
        </w:rPr>
      </w:pPr>
      <w:r w:rsidRPr="00056ADF">
        <w:rPr>
          <w:sz w:val="24"/>
          <w:szCs w:val="24"/>
        </w:rPr>
        <w:t>1)  Savings Bank Scheme</w:t>
      </w:r>
    </w:p>
    <w:p w:rsidR="00F55659" w:rsidRPr="00056ADF" w:rsidRDefault="00F55659" w:rsidP="00F55659">
      <w:pPr>
        <w:jc w:val="both"/>
        <w:rPr>
          <w:sz w:val="24"/>
          <w:szCs w:val="24"/>
        </w:rPr>
      </w:pPr>
      <w:r w:rsidRPr="00056ADF">
        <w:rPr>
          <w:sz w:val="24"/>
          <w:szCs w:val="24"/>
        </w:rPr>
        <w:t>2)  Fixed Deposit Scheme</w:t>
      </w:r>
    </w:p>
    <w:p w:rsidR="00F55659" w:rsidRPr="00056ADF" w:rsidRDefault="00F55659" w:rsidP="00F55659">
      <w:pPr>
        <w:jc w:val="both"/>
        <w:rPr>
          <w:sz w:val="24"/>
          <w:szCs w:val="24"/>
        </w:rPr>
      </w:pPr>
      <w:r w:rsidRPr="00056ADF">
        <w:rPr>
          <w:sz w:val="24"/>
          <w:szCs w:val="24"/>
        </w:rPr>
        <w:t>3)  Recurring Deposits</w:t>
      </w:r>
    </w:p>
    <w:p w:rsidR="00F55659" w:rsidRPr="00056ADF" w:rsidRDefault="00F55659" w:rsidP="00F55659">
      <w:pPr>
        <w:jc w:val="both"/>
        <w:rPr>
          <w:sz w:val="24"/>
          <w:szCs w:val="24"/>
        </w:rPr>
      </w:pPr>
      <w:r w:rsidRPr="00056ADF">
        <w:rPr>
          <w:sz w:val="24"/>
          <w:szCs w:val="24"/>
        </w:rPr>
        <w:t>4) Daily Deposit</w:t>
      </w:r>
    </w:p>
    <w:p w:rsidR="00F55659" w:rsidRPr="00056ADF" w:rsidRDefault="00F55659" w:rsidP="00F55659">
      <w:pPr>
        <w:jc w:val="both"/>
        <w:rPr>
          <w:sz w:val="24"/>
          <w:szCs w:val="24"/>
        </w:rPr>
      </w:pPr>
      <w:r w:rsidRPr="00056ADF">
        <w:rPr>
          <w:sz w:val="24"/>
          <w:szCs w:val="24"/>
        </w:rPr>
        <w:t>Credit Products (Loans &amp; Advances)</w:t>
      </w:r>
    </w:p>
    <w:p w:rsidR="00F55659" w:rsidRPr="00056ADF" w:rsidRDefault="00F55659" w:rsidP="00F55659">
      <w:pPr>
        <w:jc w:val="both"/>
        <w:rPr>
          <w:sz w:val="24"/>
          <w:szCs w:val="24"/>
        </w:rPr>
      </w:pPr>
      <w:r w:rsidRPr="00056ADF">
        <w:rPr>
          <w:sz w:val="24"/>
          <w:szCs w:val="24"/>
        </w:rPr>
        <w:t>1)  Loan against Deposit (FDR RD &amp; DDS)</w:t>
      </w:r>
    </w:p>
    <w:p w:rsidR="00F55659" w:rsidRPr="00056ADF" w:rsidRDefault="00F55659" w:rsidP="00F55659">
      <w:pPr>
        <w:jc w:val="both"/>
        <w:rPr>
          <w:sz w:val="24"/>
          <w:szCs w:val="24"/>
        </w:rPr>
      </w:pPr>
      <w:r w:rsidRPr="00056ADF">
        <w:rPr>
          <w:sz w:val="24"/>
          <w:szCs w:val="24"/>
        </w:rPr>
        <w:t>2)  Term Loan Agriculture</w:t>
      </w:r>
    </w:p>
    <w:p w:rsidR="00F55659" w:rsidRPr="00056ADF" w:rsidRDefault="00F55659" w:rsidP="00F55659">
      <w:pPr>
        <w:jc w:val="both"/>
        <w:rPr>
          <w:sz w:val="24"/>
          <w:szCs w:val="24"/>
        </w:rPr>
      </w:pPr>
      <w:r w:rsidRPr="00056ADF">
        <w:rPr>
          <w:sz w:val="24"/>
          <w:szCs w:val="24"/>
        </w:rPr>
        <w:t>I)  Minor irrigation/ Land development / SARDC/SFP/ARC etc. Loan to members</w:t>
      </w:r>
    </w:p>
    <w:p w:rsidR="00F55659" w:rsidRPr="00056ADF" w:rsidRDefault="00F55659" w:rsidP="00F55659">
      <w:pPr>
        <w:jc w:val="both"/>
        <w:rPr>
          <w:sz w:val="24"/>
          <w:szCs w:val="24"/>
        </w:rPr>
      </w:pPr>
      <w:r w:rsidRPr="00056ADF">
        <w:rPr>
          <w:sz w:val="24"/>
          <w:szCs w:val="24"/>
        </w:rPr>
        <w:t xml:space="preserve"> </w:t>
      </w:r>
      <w:proofErr w:type="spellStart"/>
      <w:r w:rsidRPr="00056ADF">
        <w:rPr>
          <w:sz w:val="24"/>
          <w:szCs w:val="24"/>
        </w:rPr>
        <w:t>i</w:t>
      </w:r>
      <w:proofErr w:type="spellEnd"/>
      <w:r w:rsidRPr="00056ADF">
        <w:rPr>
          <w:sz w:val="24"/>
          <w:szCs w:val="24"/>
        </w:rPr>
        <w:t>) Farm Mechanisation / Tractor / Power Tiller / Other for members</w:t>
      </w:r>
    </w:p>
    <w:p w:rsidR="00F55659" w:rsidRPr="00056ADF" w:rsidRDefault="00F55659" w:rsidP="00F55659">
      <w:pPr>
        <w:jc w:val="both"/>
        <w:rPr>
          <w:sz w:val="24"/>
          <w:szCs w:val="24"/>
        </w:rPr>
      </w:pPr>
      <w:r w:rsidRPr="00056ADF">
        <w:rPr>
          <w:sz w:val="24"/>
          <w:szCs w:val="24"/>
        </w:rPr>
        <w:t xml:space="preserve">ii) Allied Agriculture Activities loan to Members </w:t>
      </w:r>
    </w:p>
    <w:p w:rsidR="00F55659" w:rsidRPr="00056ADF" w:rsidRDefault="00F55659" w:rsidP="00F55659">
      <w:pPr>
        <w:jc w:val="both"/>
        <w:rPr>
          <w:sz w:val="24"/>
          <w:szCs w:val="24"/>
        </w:rPr>
      </w:pPr>
      <w:r w:rsidRPr="00056ADF">
        <w:rPr>
          <w:sz w:val="24"/>
          <w:szCs w:val="24"/>
        </w:rPr>
        <w:t>ii)  Rural Godown Schemes Loan to members</w:t>
      </w:r>
    </w:p>
    <w:p w:rsidR="00F55659" w:rsidRPr="00056ADF" w:rsidRDefault="00F55659" w:rsidP="00F55659">
      <w:pPr>
        <w:jc w:val="both"/>
        <w:rPr>
          <w:sz w:val="24"/>
          <w:szCs w:val="24"/>
        </w:rPr>
      </w:pPr>
      <w:r w:rsidRPr="00056ADF">
        <w:rPr>
          <w:sz w:val="24"/>
          <w:szCs w:val="24"/>
        </w:rPr>
        <w:t>iii) Housing Loan to Members</w:t>
      </w:r>
    </w:p>
    <w:p w:rsidR="00F55659" w:rsidRPr="00056ADF" w:rsidRDefault="00F55659" w:rsidP="00F55659">
      <w:pPr>
        <w:jc w:val="both"/>
        <w:rPr>
          <w:sz w:val="24"/>
          <w:szCs w:val="24"/>
        </w:rPr>
      </w:pPr>
      <w:r w:rsidRPr="00056ADF">
        <w:rPr>
          <w:sz w:val="24"/>
          <w:szCs w:val="24"/>
        </w:rPr>
        <w:t>iv) Non Farm Activities loan to Members</w:t>
      </w:r>
    </w:p>
    <w:p w:rsidR="00F55659" w:rsidRPr="00056ADF" w:rsidRDefault="00F55659" w:rsidP="00F55659">
      <w:pPr>
        <w:jc w:val="both"/>
        <w:rPr>
          <w:sz w:val="24"/>
          <w:szCs w:val="24"/>
        </w:rPr>
      </w:pPr>
      <w:r w:rsidRPr="00056ADF">
        <w:rPr>
          <w:sz w:val="24"/>
          <w:szCs w:val="24"/>
        </w:rPr>
        <w:t>3. Member and Share Capital</w:t>
      </w:r>
    </w:p>
    <w:p w:rsidR="00F55659" w:rsidRPr="00056ADF" w:rsidRDefault="00F55659" w:rsidP="00F55659">
      <w:pPr>
        <w:jc w:val="both"/>
        <w:rPr>
          <w:sz w:val="24"/>
          <w:szCs w:val="24"/>
        </w:rPr>
      </w:pPr>
      <w:proofErr w:type="spellStart"/>
      <w:r w:rsidRPr="00056ADF">
        <w:rPr>
          <w:sz w:val="24"/>
          <w:szCs w:val="24"/>
        </w:rPr>
        <w:t>i</w:t>
      </w:r>
      <w:proofErr w:type="spellEnd"/>
      <w:r w:rsidRPr="00056ADF">
        <w:rPr>
          <w:sz w:val="24"/>
          <w:szCs w:val="24"/>
        </w:rPr>
        <w:t>) Member migration</w:t>
      </w:r>
    </w:p>
    <w:p w:rsidR="00F55659" w:rsidRPr="00056ADF" w:rsidRDefault="00F55659" w:rsidP="00F55659">
      <w:pPr>
        <w:jc w:val="both"/>
        <w:rPr>
          <w:sz w:val="24"/>
          <w:szCs w:val="24"/>
        </w:rPr>
      </w:pPr>
      <w:r w:rsidRPr="00056ADF">
        <w:rPr>
          <w:sz w:val="24"/>
          <w:szCs w:val="24"/>
        </w:rPr>
        <w:t>ii) Share Capital a/c of members</w:t>
      </w:r>
    </w:p>
    <w:p w:rsidR="00F55659" w:rsidRPr="00056ADF" w:rsidRDefault="00F55659" w:rsidP="00F55659">
      <w:pPr>
        <w:jc w:val="both"/>
        <w:rPr>
          <w:sz w:val="24"/>
          <w:szCs w:val="24"/>
        </w:rPr>
      </w:pPr>
      <w:r w:rsidRPr="00056ADF">
        <w:rPr>
          <w:sz w:val="24"/>
          <w:szCs w:val="24"/>
        </w:rPr>
        <w:t>4. Sundry Creditors and Sundry Debtors etc.</w:t>
      </w:r>
    </w:p>
    <w:p w:rsidR="00F55659" w:rsidRPr="00056ADF" w:rsidRDefault="00F55659" w:rsidP="00F55659">
      <w:pPr>
        <w:jc w:val="both"/>
        <w:rPr>
          <w:sz w:val="24"/>
          <w:szCs w:val="24"/>
        </w:rPr>
      </w:pPr>
      <w:r w:rsidRPr="00056ADF">
        <w:rPr>
          <w:sz w:val="24"/>
          <w:szCs w:val="24"/>
        </w:rPr>
        <w:t>5. Trial Balance</w:t>
      </w:r>
    </w:p>
    <w:p w:rsidR="00F55659" w:rsidRPr="00056ADF" w:rsidRDefault="00F55659" w:rsidP="00F55659">
      <w:pPr>
        <w:jc w:val="both"/>
        <w:rPr>
          <w:sz w:val="24"/>
          <w:szCs w:val="24"/>
        </w:rPr>
      </w:pPr>
      <w:r w:rsidRPr="00056ADF">
        <w:rPr>
          <w:sz w:val="24"/>
          <w:szCs w:val="24"/>
        </w:rPr>
        <w:t>6. C/C Account with Cooperative Banks</w:t>
      </w:r>
    </w:p>
    <w:p w:rsidR="00F55659" w:rsidRPr="00056ADF" w:rsidRDefault="00F55659" w:rsidP="00F55659">
      <w:pPr>
        <w:jc w:val="both"/>
        <w:rPr>
          <w:sz w:val="24"/>
          <w:szCs w:val="24"/>
        </w:rPr>
      </w:pPr>
      <w:r w:rsidRPr="00056ADF">
        <w:rPr>
          <w:sz w:val="24"/>
          <w:szCs w:val="24"/>
        </w:rPr>
        <w:t>7. Various Other impersonal Accounts in branches / offices.</w:t>
      </w:r>
    </w:p>
    <w:p w:rsidR="00420938" w:rsidRPr="00056ADF" w:rsidRDefault="00420938" w:rsidP="00F55659">
      <w:pPr>
        <w:jc w:val="both"/>
        <w:rPr>
          <w:b/>
          <w:sz w:val="24"/>
          <w:szCs w:val="24"/>
        </w:rPr>
      </w:pPr>
    </w:p>
    <w:p w:rsidR="00420938" w:rsidRPr="00056ADF" w:rsidRDefault="00420938" w:rsidP="00F55659">
      <w:pPr>
        <w:jc w:val="both"/>
        <w:rPr>
          <w:b/>
          <w:sz w:val="24"/>
          <w:szCs w:val="24"/>
        </w:rPr>
      </w:pPr>
    </w:p>
    <w:p w:rsidR="00F55659" w:rsidRPr="00056ADF" w:rsidRDefault="00F55659" w:rsidP="00F55659">
      <w:pPr>
        <w:jc w:val="both"/>
        <w:rPr>
          <w:b/>
          <w:sz w:val="28"/>
          <w:szCs w:val="28"/>
        </w:rPr>
      </w:pPr>
      <w:r w:rsidRPr="00056ADF">
        <w:rPr>
          <w:b/>
          <w:sz w:val="28"/>
          <w:szCs w:val="28"/>
        </w:rPr>
        <w:t>Data Migration Validation</w:t>
      </w:r>
    </w:p>
    <w:p w:rsidR="00F55659" w:rsidRPr="00056ADF" w:rsidRDefault="00F55659" w:rsidP="00F55659">
      <w:pPr>
        <w:jc w:val="both"/>
        <w:rPr>
          <w:sz w:val="24"/>
          <w:szCs w:val="24"/>
        </w:rPr>
      </w:pPr>
      <w:r w:rsidRPr="00056ADF">
        <w:rPr>
          <w:sz w:val="24"/>
          <w:szCs w:val="24"/>
        </w:rPr>
        <w:t xml:space="preserve">Data Migration validation is done to ensure and validate that data as extracted from the legacy system in the format as required by the  core banking solution have been migrated / uploaded accurately and completely to the Cooperative core banking solution. </w:t>
      </w:r>
    </w:p>
    <w:p w:rsidR="00F55659" w:rsidRPr="00056ADF" w:rsidRDefault="00F55659" w:rsidP="00F55659">
      <w:pPr>
        <w:jc w:val="both"/>
        <w:rPr>
          <w:sz w:val="24"/>
          <w:szCs w:val="24"/>
        </w:rPr>
      </w:pPr>
      <w:r w:rsidRPr="00056ADF">
        <w:rPr>
          <w:sz w:val="24"/>
          <w:szCs w:val="24"/>
        </w:rPr>
        <w:t>As a part of this the firm will:</w:t>
      </w:r>
    </w:p>
    <w:p w:rsidR="00F55659" w:rsidRPr="00056ADF" w:rsidRDefault="00F55659" w:rsidP="00F55659">
      <w:pPr>
        <w:jc w:val="both"/>
        <w:rPr>
          <w:sz w:val="24"/>
          <w:szCs w:val="24"/>
        </w:rPr>
      </w:pPr>
      <w:r w:rsidRPr="00056ADF">
        <w:rPr>
          <w:sz w:val="24"/>
          <w:szCs w:val="24"/>
        </w:rPr>
        <w:t xml:space="preserve">a)  Identify the fields to be validated for each of the upload files. </w:t>
      </w:r>
    </w:p>
    <w:p w:rsidR="00F55659" w:rsidRPr="00056ADF" w:rsidRDefault="00F55659" w:rsidP="00F55659">
      <w:pPr>
        <w:jc w:val="both"/>
        <w:rPr>
          <w:sz w:val="24"/>
          <w:szCs w:val="24"/>
        </w:rPr>
      </w:pPr>
      <w:r w:rsidRPr="00056ADF">
        <w:rPr>
          <w:sz w:val="24"/>
          <w:szCs w:val="24"/>
        </w:rPr>
        <w:t>b)  Develop a mechanism to validate:</w:t>
      </w:r>
    </w:p>
    <w:p w:rsidR="00F55659" w:rsidRPr="00056ADF" w:rsidRDefault="00F55659" w:rsidP="00F55659">
      <w:pPr>
        <w:jc w:val="both"/>
        <w:rPr>
          <w:sz w:val="24"/>
          <w:szCs w:val="24"/>
        </w:rPr>
      </w:pPr>
      <w:r w:rsidRPr="00056ADF">
        <w:rPr>
          <w:sz w:val="24"/>
          <w:szCs w:val="24"/>
        </w:rPr>
        <w:t>The data uploaded from the legacy system to the CCBS System.</w:t>
      </w:r>
    </w:p>
    <w:p w:rsidR="00F55659" w:rsidRPr="00056ADF" w:rsidRDefault="00F55659" w:rsidP="00F55659">
      <w:pPr>
        <w:jc w:val="both"/>
        <w:rPr>
          <w:sz w:val="24"/>
          <w:szCs w:val="24"/>
        </w:rPr>
      </w:pPr>
      <w:r w:rsidRPr="00056ADF">
        <w:rPr>
          <w:sz w:val="24"/>
          <w:szCs w:val="24"/>
        </w:rPr>
        <w:t xml:space="preserve">c)  Perform 100% validation of the identified fields with the reports generated from the CBS for the core banking branches migrated, which will ensure that all transactions details, customer personalized information, parameterized information etc.  </w:t>
      </w:r>
      <w:r w:rsidR="00056ADF" w:rsidRPr="00056ADF">
        <w:rPr>
          <w:sz w:val="24"/>
          <w:szCs w:val="24"/>
        </w:rPr>
        <w:t>Of</w:t>
      </w:r>
      <w:r w:rsidRPr="00056ADF">
        <w:rPr>
          <w:sz w:val="24"/>
          <w:szCs w:val="24"/>
        </w:rPr>
        <w:t xml:space="preserve"> legacy systems are fully migrated In CBS.</w:t>
      </w:r>
    </w:p>
    <w:p w:rsidR="00F55659" w:rsidRPr="00056ADF" w:rsidRDefault="00F55659" w:rsidP="00F55659">
      <w:pPr>
        <w:jc w:val="both"/>
        <w:rPr>
          <w:sz w:val="24"/>
          <w:szCs w:val="24"/>
        </w:rPr>
      </w:pPr>
      <w:r w:rsidRPr="00056ADF">
        <w:rPr>
          <w:sz w:val="24"/>
          <w:szCs w:val="24"/>
        </w:rPr>
        <w:t>d)  Audit the Mapping of GL and Scheme heads</w:t>
      </w:r>
    </w:p>
    <w:p w:rsidR="00F55659" w:rsidRPr="00056ADF" w:rsidRDefault="00F55659" w:rsidP="00F55659">
      <w:pPr>
        <w:jc w:val="both"/>
        <w:rPr>
          <w:sz w:val="24"/>
          <w:szCs w:val="24"/>
        </w:rPr>
      </w:pPr>
      <w:r w:rsidRPr="00056ADF">
        <w:rPr>
          <w:sz w:val="24"/>
          <w:szCs w:val="24"/>
        </w:rPr>
        <w:t>e)  Verification of different parameters at Account level and Master level</w:t>
      </w:r>
    </w:p>
    <w:p w:rsidR="00F55659" w:rsidRPr="00056ADF" w:rsidRDefault="00F55659" w:rsidP="00F55659">
      <w:pPr>
        <w:jc w:val="both"/>
        <w:rPr>
          <w:sz w:val="24"/>
          <w:szCs w:val="24"/>
        </w:rPr>
      </w:pPr>
      <w:r w:rsidRPr="00056ADF">
        <w:rPr>
          <w:sz w:val="24"/>
          <w:szCs w:val="24"/>
        </w:rPr>
        <w:t>f)  Generate report on deviations</w:t>
      </w:r>
    </w:p>
    <w:p w:rsidR="00F55659" w:rsidRPr="00056ADF" w:rsidRDefault="00F55659" w:rsidP="00F55659">
      <w:pPr>
        <w:jc w:val="both"/>
        <w:rPr>
          <w:sz w:val="24"/>
          <w:szCs w:val="24"/>
        </w:rPr>
      </w:pPr>
      <w:r w:rsidRPr="00056ADF">
        <w:rPr>
          <w:sz w:val="24"/>
          <w:szCs w:val="24"/>
        </w:rPr>
        <w:t>g)  Audit of Migrated Account and report that this has been made Zero in a proper manner</w:t>
      </w:r>
    </w:p>
    <w:p w:rsidR="00F55659" w:rsidRPr="00056ADF" w:rsidRDefault="00F55659" w:rsidP="00F55659">
      <w:pPr>
        <w:jc w:val="both"/>
        <w:rPr>
          <w:sz w:val="24"/>
          <w:szCs w:val="24"/>
        </w:rPr>
      </w:pPr>
      <w:r w:rsidRPr="00056ADF">
        <w:rPr>
          <w:sz w:val="24"/>
          <w:szCs w:val="24"/>
        </w:rPr>
        <w:t>h)  Use automated tools to compare the data uploaded from the present system to CCBS system for the core banking branches migrated</w:t>
      </w:r>
    </w:p>
    <w:p w:rsidR="00F55659" w:rsidRPr="00056ADF" w:rsidRDefault="00F55659" w:rsidP="00F55659">
      <w:pPr>
        <w:jc w:val="both"/>
        <w:rPr>
          <w:sz w:val="24"/>
          <w:szCs w:val="24"/>
        </w:rPr>
      </w:pPr>
      <w:proofErr w:type="spellStart"/>
      <w:r w:rsidRPr="00056ADF">
        <w:rPr>
          <w:sz w:val="24"/>
          <w:szCs w:val="24"/>
        </w:rPr>
        <w:t>i</w:t>
      </w:r>
      <w:proofErr w:type="spellEnd"/>
      <w:r w:rsidRPr="00056ADF">
        <w:rPr>
          <w:sz w:val="24"/>
          <w:szCs w:val="24"/>
        </w:rPr>
        <w:t xml:space="preserve">)  Conduct  physical  verifications  where  necessary  at  the  branch  level  in  the  event  all data cannot be compared and validated through an automated tool. It is expected that majority of the validation exercise be automated </w:t>
      </w:r>
    </w:p>
    <w:p w:rsidR="00F55659" w:rsidRPr="00056ADF" w:rsidRDefault="00F55659" w:rsidP="00F55659">
      <w:pPr>
        <w:jc w:val="both"/>
        <w:rPr>
          <w:sz w:val="24"/>
          <w:szCs w:val="24"/>
        </w:rPr>
      </w:pPr>
      <w:r w:rsidRPr="00056ADF">
        <w:rPr>
          <w:sz w:val="24"/>
          <w:szCs w:val="24"/>
        </w:rPr>
        <w:t>j)  Post Migration – Checking of Member ID with correct account</w:t>
      </w:r>
    </w:p>
    <w:p w:rsidR="00F55659" w:rsidRPr="00056ADF" w:rsidRDefault="00F55659" w:rsidP="00F55659">
      <w:pPr>
        <w:jc w:val="both"/>
        <w:rPr>
          <w:sz w:val="24"/>
          <w:szCs w:val="24"/>
        </w:rPr>
      </w:pPr>
      <w:r w:rsidRPr="00056ADF">
        <w:rPr>
          <w:sz w:val="24"/>
          <w:szCs w:val="24"/>
        </w:rPr>
        <w:t>GL tally certificate sign off by the branch manager prior to migration</w:t>
      </w:r>
    </w:p>
    <w:p w:rsidR="00F55659" w:rsidRPr="00056ADF" w:rsidRDefault="00F55659" w:rsidP="00F55659">
      <w:pPr>
        <w:jc w:val="both"/>
        <w:rPr>
          <w:sz w:val="24"/>
          <w:szCs w:val="24"/>
        </w:rPr>
      </w:pPr>
      <w:r w:rsidRPr="00056ADF">
        <w:rPr>
          <w:sz w:val="24"/>
          <w:szCs w:val="24"/>
        </w:rPr>
        <w:t>Soft copy/Hard copy of the last day branch data</w:t>
      </w:r>
    </w:p>
    <w:p w:rsidR="00F55659" w:rsidRPr="00056ADF" w:rsidRDefault="00F55659" w:rsidP="00F55659">
      <w:pPr>
        <w:jc w:val="both"/>
        <w:rPr>
          <w:sz w:val="24"/>
          <w:szCs w:val="24"/>
        </w:rPr>
      </w:pPr>
      <w:r w:rsidRPr="00056ADF">
        <w:rPr>
          <w:sz w:val="24"/>
          <w:szCs w:val="24"/>
        </w:rPr>
        <w:t xml:space="preserve">Validation of rate of Interest, limit, parameter, SI, per A/c, per scheme: </w:t>
      </w:r>
    </w:p>
    <w:p w:rsidR="00F55659" w:rsidRPr="00056ADF" w:rsidRDefault="00F55659" w:rsidP="00F55659">
      <w:pPr>
        <w:jc w:val="both"/>
        <w:rPr>
          <w:sz w:val="24"/>
          <w:szCs w:val="24"/>
        </w:rPr>
      </w:pPr>
      <w:r w:rsidRPr="00056ADF">
        <w:rPr>
          <w:sz w:val="24"/>
          <w:szCs w:val="24"/>
        </w:rPr>
        <w:lastRenderedPageBreak/>
        <w:t>It  is  important  to  note  that  the  Rate  of  In</w:t>
      </w:r>
      <w:r w:rsidR="00420938" w:rsidRPr="00056ADF">
        <w:rPr>
          <w:sz w:val="24"/>
          <w:szCs w:val="24"/>
        </w:rPr>
        <w:t>terest,  limit,  parameter,</w:t>
      </w:r>
      <w:r w:rsidRPr="00056ADF">
        <w:rPr>
          <w:sz w:val="24"/>
          <w:szCs w:val="24"/>
        </w:rPr>
        <w:t xml:space="preserve">  per  A/c,  per  scheme  as applicable has to be verified for data imported into CBS.</w:t>
      </w:r>
    </w:p>
    <w:p w:rsidR="00F55659" w:rsidRPr="00056ADF" w:rsidRDefault="00F55659" w:rsidP="00F55659">
      <w:pPr>
        <w:jc w:val="both"/>
        <w:rPr>
          <w:sz w:val="24"/>
          <w:szCs w:val="24"/>
        </w:rPr>
      </w:pPr>
      <w:r w:rsidRPr="00056ADF">
        <w:rPr>
          <w:sz w:val="24"/>
          <w:szCs w:val="24"/>
        </w:rPr>
        <w:t>Any deviati</w:t>
      </w:r>
      <w:r w:rsidR="00420938" w:rsidRPr="00056ADF">
        <w:rPr>
          <w:sz w:val="24"/>
          <w:szCs w:val="24"/>
        </w:rPr>
        <w:t>on in such parameter / limit</w:t>
      </w:r>
      <w:r w:rsidRPr="00056ADF">
        <w:rPr>
          <w:sz w:val="24"/>
          <w:szCs w:val="24"/>
        </w:rPr>
        <w:t xml:space="preserve">/ has to be clearly brought into the audit report along with its impact on the interest/ charges / balances of the account and total per Head / GL /PL / various  reports  etc.  </w:t>
      </w:r>
      <w:proofErr w:type="gramStart"/>
      <w:r w:rsidRPr="00056ADF">
        <w:rPr>
          <w:sz w:val="24"/>
          <w:szCs w:val="24"/>
        </w:rPr>
        <w:t>for</w:t>
      </w:r>
      <w:proofErr w:type="gramEnd"/>
      <w:r w:rsidRPr="00056ADF">
        <w:rPr>
          <w:sz w:val="24"/>
          <w:szCs w:val="24"/>
        </w:rPr>
        <w:t xml:space="preserve"> all  concerned  branches.  </w:t>
      </w:r>
    </w:p>
    <w:p w:rsidR="006F0A47" w:rsidRDefault="006F0A47"/>
    <w:sectPr w:rsidR="006F0A47" w:rsidSect="006F0A4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55659"/>
    <w:rsid w:val="00056ADF"/>
    <w:rsid w:val="00420938"/>
    <w:rsid w:val="004D2C46"/>
    <w:rsid w:val="00530E92"/>
    <w:rsid w:val="006F0A47"/>
    <w:rsid w:val="00876406"/>
    <w:rsid w:val="00BF3C00"/>
    <w:rsid w:val="00F3510F"/>
    <w:rsid w:val="00F556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59"/>
    <w:pPr>
      <w:spacing w:before="0"/>
    </w:pPr>
    <w:rPr>
      <w:rFonts w:eastAsiaTheme="minorEastAsia"/>
      <w:lang w:val="en-IN" w:eastAsia="en-IN" w:bidi="ar-SA"/>
    </w:rPr>
  </w:style>
  <w:style w:type="paragraph" w:styleId="Heading1">
    <w:name w:val="heading 1"/>
    <w:basedOn w:val="Normal"/>
    <w:next w:val="Normal"/>
    <w:link w:val="Heading1Char"/>
    <w:uiPriority w:val="9"/>
    <w:qFormat/>
    <w:rsid w:val="00BF3C00"/>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after="0"/>
      <w:outlineLvl w:val="0"/>
    </w:pPr>
    <w:rPr>
      <w:rFonts w:eastAsiaTheme="minorHAnsi"/>
      <w:b/>
      <w:bCs/>
      <w:caps/>
      <w:color w:val="FFFFFF" w:themeColor="background1"/>
      <w:spacing w:val="15"/>
      <w:lang w:val="en-US" w:eastAsia="en-US" w:bidi="en-US"/>
    </w:rPr>
  </w:style>
  <w:style w:type="paragraph" w:styleId="Heading2">
    <w:name w:val="heading 2"/>
    <w:basedOn w:val="Normal"/>
    <w:next w:val="Normal"/>
    <w:link w:val="Heading2Char"/>
    <w:uiPriority w:val="9"/>
    <w:semiHidden/>
    <w:unhideWhenUsed/>
    <w:qFormat/>
    <w:rsid w:val="00BF3C00"/>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before="200" w:after="0"/>
      <w:outlineLvl w:val="1"/>
    </w:pPr>
    <w:rPr>
      <w:rFonts w:eastAsiaTheme="minorHAnsi"/>
      <w:caps/>
      <w:spacing w:val="15"/>
      <w:lang w:val="en-US" w:eastAsia="en-US" w:bidi="en-US"/>
    </w:rPr>
  </w:style>
  <w:style w:type="paragraph" w:styleId="Heading3">
    <w:name w:val="heading 3"/>
    <w:basedOn w:val="Normal"/>
    <w:next w:val="Normal"/>
    <w:link w:val="Heading3Char"/>
    <w:uiPriority w:val="9"/>
    <w:semiHidden/>
    <w:unhideWhenUsed/>
    <w:qFormat/>
    <w:rsid w:val="00BF3C00"/>
    <w:pPr>
      <w:pBdr>
        <w:top w:val="single" w:sz="6" w:space="2" w:color="4F81BD" w:themeColor="accent1"/>
        <w:left w:val="single" w:sz="6" w:space="2" w:color="4F81BD" w:themeColor="accent1"/>
      </w:pBdr>
      <w:spacing w:before="300" w:after="0"/>
      <w:outlineLvl w:val="2"/>
    </w:pPr>
    <w:rPr>
      <w:rFonts w:eastAsiaTheme="minorHAnsi"/>
      <w:caps/>
      <w:color w:val="243F60" w:themeColor="accent1" w:themeShade="7F"/>
      <w:spacing w:val="15"/>
      <w:lang w:val="en-US" w:eastAsia="en-US" w:bidi="en-US"/>
    </w:rPr>
  </w:style>
  <w:style w:type="paragraph" w:styleId="Heading4">
    <w:name w:val="heading 4"/>
    <w:basedOn w:val="Normal"/>
    <w:next w:val="Normal"/>
    <w:link w:val="Heading4Char"/>
    <w:uiPriority w:val="9"/>
    <w:semiHidden/>
    <w:unhideWhenUsed/>
    <w:qFormat/>
    <w:rsid w:val="00BF3C00"/>
    <w:pPr>
      <w:pBdr>
        <w:top w:val="dotted" w:sz="6" w:space="2" w:color="4F81BD" w:themeColor="accent1"/>
        <w:left w:val="dotted" w:sz="6" w:space="2" w:color="4F81BD" w:themeColor="accent1"/>
      </w:pBdr>
      <w:spacing w:before="300" w:after="0"/>
      <w:outlineLvl w:val="3"/>
    </w:pPr>
    <w:rPr>
      <w:rFonts w:eastAsiaTheme="minorHAnsi"/>
      <w:caps/>
      <w:color w:val="365F91" w:themeColor="accent1" w:themeShade="BF"/>
      <w:spacing w:val="10"/>
      <w:lang w:val="en-US" w:eastAsia="en-US" w:bidi="en-US"/>
    </w:rPr>
  </w:style>
  <w:style w:type="paragraph" w:styleId="Heading5">
    <w:name w:val="heading 5"/>
    <w:basedOn w:val="Normal"/>
    <w:next w:val="Normal"/>
    <w:link w:val="Heading5Char"/>
    <w:uiPriority w:val="9"/>
    <w:semiHidden/>
    <w:unhideWhenUsed/>
    <w:qFormat/>
    <w:rsid w:val="00BF3C00"/>
    <w:pPr>
      <w:pBdr>
        <w:bottom w:val="single" w:sz="6" w:space="1" w:color="4F81BD" w:themeColor="accent1"/>
      </w:pBdr>
      <w:spacing w:before="300" w:after="0"/>
      <w:outlineLvl w:val="4"/>
    </w:pPr>
    <w:rPr>
      <w:rFonts w:eastAsiaTheme="minorHAnsi"/>
      <w:caps/>
      <w:color w:val="365F91" w:themeColor="accent1" w:themeShade="BF"/>
      <w:spacing w:val="10"/>
      <w:lang w:val="en-US" w:eastAsia="en-US" w:bidi="en-US"/>
    </w:rPr>
  </w:style>
  <w:style w:type="paragraph" w:styleId="Heading6">
    <w:name w:val="heading 6"/>
    <w:basedOn w:val="Normal"/>
    <w:next w:val="Normal"/>
    <w:link w:val="Heading6Char"/>
    <w:uiPriority w:val="9"/>
    <w:semiHidden/>
    <w:unhideWhenUsed/>
    <w:qFormat/>
    <w:rsid w:val="00BF3C00"/>
    <w:pPr>
      <w:pBdr>
        <w:bottom w:val="dotted" w:sz="6" w:space="1" w:color="4F81BD" w:themeColor="accent1"/>
      </w:pBdr>
      <w:spacing w:before="300" w:after="0"/>
      <w:outlineLvl w:val="5"/>
    </w:pPr>
    <w:rPr>
      <w:rFonts w:eastAsiaTheme="minorHAnsi"/>
      <w:caps/>
      <w:color w:val="365F91" w:themeColor="accent1" w:themeShade="BF"/>
      <w:spacing w:val="10"/>
      <w:lang w:val="en-US" w:eastAsia="en-US" w:bidi="en-US"/>
    </w:rPr>
  </w:style>
  <w:style w:type="paragraph" w:styleId="Heading7">
    <w:name w:val="heading 7"/>
    <w:basedOn w:val="Normal"/>
    <w:next w:val="Normal"/>
    <w:link w:val="Heading7Char"/>
    <w:uiPriority w:val="9"/>
    <w:semiHidden/>
    <w:unhideWhenUsed/>
    <w:qFormat/>
    <w:rsid w:val="00BF3C00"/>
    <w:pPr>
      <w:spacing w:before="300" w:after="0"/>
      <w:outlineLvl w:val="6"/>
    </w:pPr>
    <w:rPr>
      <w:rFonts w:eastAsiaTheme="minorHAnsi"/>
      <w:caps/>
      <w:color w:val="365F91" w:themeColor="accent1" w:themeShade="BF"/>
      <w:spacing w:val="10"/>
      <w:lang w:val="en-US" w:eastAsia="en-US" w:bidi="en-US"/>
    </w:rPr>
  </w:style>
  <w:style w:type="paragraph" w:styleId="Heading8">
    <w:name w:val="heading 8"/>
    <w:basedOn w:val="Normal"/>
    <w:next w:val="Normal"/>
    <w:link w:val="Heading8Char"/>
    <w:uiPriority w:val="9"/>
    <w:semiHidden/>
    <w:unhideWhenUsed/>
    <w:qFormat/>
    <w:rsid w:val="00BF3C00"/>
    <w:pPr>
      <w:spacing w:before="300" w:after="0"/>
      <w:outlineLvl w:val="7"/>
    </w:pPr>
    <w:rPr>
      <w:rFonts w:eastAsiaTheme="minorHAnsi"/>
      <w:caps/>
      <w:spacing w:val="10"/>
      <w:sz w:val="18"/>
      <w:szCs w:val="18"/>
      <w:lang w:val="en-US" w:eastAsia="en-US" w:bidi="en-US"/>
    </w:rPr>
  </w:style>
  <w:style w:type="paragraph" w:styleId="Heading9">
    <w:name w:val="heading 9"/>
    <w:basedOn w:val="Normal"/>
    <w:next w:val="Normal"/>
    <w:link w:val="Heading9Char"/>
    <w:uiPriority w:val="9"/>
    <w:semiHidden/>
    <w:unhideWhenUsed/>
    <w:qFormat/>
    <w:rsid w:val="00BF3C00"/>
    <w:pPr>
      <w:spacing w:before="300" w:after="0"/>
      <w:outlineLvl w:val="8"/>
    </w:pPr>
    <w:rPr>
      <w:rFonts w:eastAsiaTheme="minorHAnsi"/>
      <w:i/>
      <w:caps/>
      <w:spacing w:val="10"/>
      <w:sz w:val="18"/>
      <w:szCs w:val="18"/>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C00"/>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semiHidden/>
    <w:rsid w:val="00BF3C00"/>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BF3C00"/>
    <w:rPr>
      <w:caps/>
      <w:color w:val="243F60" w:themeColor="accent1" w:themeShade="7F"/>
      <w:spacing w:val="15"/>
    </w:rPr>
  </w:style>
  <w:style w:type="character" w:customStyle="1" w:styleId="Heading4Char">
    <w:name w:val="Heading 4 Char"/>
    <w:basedOn w:val="DefaultParagraphFont"/>
    <w:link w:val="Heading4"/>
    <w:uiPriority w:val="9"/>
    <w:semiHidden/>
    <w:rsid w:val="00BF3C00"/>
    <w:rPr>
      <w:caps/>
      <w:color w:val="365F91" w:themeColor="accent1" w:themeShade="BF"/>
      <w:spacing w:val="10"/>
    </w:rPr>
  </w:style>
  <w:style w:type="character" w:customStyle="1" w:styleId="Heading5Char">
    <w:name w:val="Heading 5 Char"/>
    <w:basedOn w:val="DefaultParagraphFont"/>
    <w:link w:val="Heading5"/>
    <w:uiPriority w:val="9"/>
    <w:semiHidden/>
    <w:rsid w:val="00BF3C00"/>
    <w:rPr>
      <w:caps/>
      <w:color w:val="365F91" w:themeColor="accent1" w:themeShade="BF"/>
      <w:spacing w:val="10"/>
    </w:rPr>
  </w:style>
  <w:style w:type="character" w:customStyle="1" w:styleId="Heading6Char">
    <w:name w:val="Heading 6 Char"/>
    <w:basedOn w:val="DefaultParagraphFont"/>
    <w:link w:val="Heading6"/>
    <w:uiPriority w:val="9"/>
    <w:semiHidden/>
    <w:rsid w:val="00BF3C00"/>
    <w:rPr>
      <w:caps/>
      <w:color w:val="365F91" w:themeColor="accent1" w:themeShade="BF"/>
      <w:spacing w:val="10"/>
    </w:rPr>
  </w:style>
  <w:style w:type="character" w:customStyle="1" w:styleId="Heading7Char">
    <w:name w:val="Heading 7 Char"/>
    <w:basedOn w:val="DefaultParagraphFont"/>
    <w:link w:val="Heading7"/>
    <w:uiPriority w:val="9"/>
    <w:semiHidden/>
    <w:rsid w:val="00BF3C00"/>
    <w:rPr>
      <w:caps/>
      <w:color w:val="365F91" w:themeColor="accent1" w:themeShade="BF"/>
      <w:spacing w:val="10"/>
    </w:rPr>
  </w:style>
  <w:style w:type="character" w:customStyle="1" w:styleId="Heading8Char">
    <w:name w:val="Heading 8 Char"/>
    <w:basedOn w:val="DefaultParagraphFont"/>
    <w:link w:val="Heading8"/>
    <w:uiPriority w:val="9"/>
    <w:semiHidden/>
    <w:rsid w:val="00BF3C00"/>
    <w:rPr>
      <w:caps/>
      <w:spacing w:val="10"/>
      <w:sz w:val="18"/>
      <w:szCs w:val="18"/>
    </w:rPr>
  </w:style>
  <w:style w:type="character" w:customStyle="1" w:styleId="Heading9Char">
    <w:name w:val="Heading 9 Char"/>
    <w:basedOn w:val="DefaultParagraphFont"/>
    <w:link w:val="Heading9"/>
    <w:uiPriority w:val="9"/>
    <w:semiHidden/>
    <w:rsid w:val="00BF3C00"/>
    <w:rPr>
      <w:i/>
      <w:caps/>
      <w:spacing w:val="10"/>
      <w:sz w:val="18"/>
      <w:szCs w:val="18"/>
    </w:rPr>
  </w:style>
  <w:style w:type="paragraph" w:styleId="Caption">
    <w:name w:val="caption"/>
    <w:basedOn w:val="Normal"/>
    <w:next w:val="Normal"/>
    <w:uiPriority w:val="35"/>
    <w:semiHidden/>
    <w:unhideWhenUsed/>
    <w:qFormat/>
    <w:rsid w:val="00BF3C00"/>
    <w:pPr>
      <w:spacing w:before="200"/>
    </w:pPr>
    <w:rPr>
      <w:rFonts w:eastAsiaTheme="minorHAnsi"/>
      <w:b/>
      <w:bCs/>
      <w:color w:val="365F91" w:themeColor="accent1" w:themeShade="BF"/>
      <w:sz w:val="16"/>
      <w:szCs w:val="16"/>
      <w:lang w:val="en-US" w:eastAsia="en-US" w:bidi="en-US"/>
    </w:rPr>
  </w:style>
  <w:style w:type="paragraph" w:styleId="Title">
    <w:name w:val="Title"/>
    <w:basedOn w:val="Normal"/>
    <w:next w:val="Normal"/>
    <w:link w:val="TitleChar"/>
    <w:uiPriority w:val="10"/>
    <w:qFormat/>
    <w:rsid w:val="00BF3C00"/>
    <w:pPr>
      <w:spacing w:before="720"/>
    </w:pPr>
    <w:rPr>
      <w:rFonts w:eastAsiaTheme="minorHAnsi"/>
      <w:caps/>
      <w:color w:val="4F81BD" w:themeColor="accent1"/>
      <w:spacing w:val="10"/>
      <w:kern w:val="28"/>
      <w:sz w:val="52"/>
      <w:szCs w:val="52"/>
      <w:lang w:val="en-US" w:eastAsia="en-US" w:bidi="en-US"/>
    </w:rPr>
  </w:style>
  <w:style w:type="character" w:customStyle="1" w:styleId="TitleChar">
    <w:name w:val="Title Char"/>
    <w:basedOn w:val="DefaultParagraphFont"/>
    <w:link w:val="Title"/>
    <w:uiPriority w:val="10"/>
    <w:rsid w:val="00BF3C00"/>
    <w:rPr>
      <w:caps/>
      <w:color w:val="4F81BD" w:themeColor="accent1"/>
      <w:spacing w:val="10"/>
      <w:kern w:val="28"/>
      <w:sz w:val="52"/>
      <w:szCs w:val="52"/>
    </w:rPr>
  </w:style>
  <w:style w:type="paragraph" w:styleId="Subtitle">
    <w:name w:val="Subtitle"/>
    <w:basedOn w:val="Normal"/>
    <w:next w:val="Normal"/>
    <w:link w:val="SubtitleChar"/>
    <w:uiPriority w:val="11"/>
    <w:qFormat/>
    <w:rsid w:val="00BF3C00"/>
    <w:pPr>
      <w:spacing w:before="200" w:after="1000" w:line="240" w:lineRule="auto"/>
    </w:pPr>
    <w:rPr>
      <w:rFonts w:eastAsiaTheme="minorHAnsi"/>
      <w:caps/>
      <w:color w:val="595959" w:themeColor="text1" w:themeTint="A6"/>
      <w:spacing w:val="10"/>
      <w:sz w:val="24"/>
      <w:szCs w:val="24"/>
      <w:lang w:val="en-US" w:eastAsia="en-US" w:bidi="en-US"/>
    </w:rPr>
  </w:style>
  <w:style w:type="character" w:customStyle="1" w:styleId="SubtitleChar">
    <w:name w:val="Subtitle Char"/>
    <w:basedOn w:val="DefaultParagraphFont"/>
    <w:link w:val="Subtitle"/>
    <w:uiPriority w:val="11"/>
    <w:rsid w:val="00BF3C00"/>
    <w:rPr>
      <w:caps/>
      <w:color w:val="595959" w:themeColor="text1" w:themeTint="A6"/>
      <w:spacing w:val="10"/>
      <w:sz w:val="24"/>
      <w:szCs w:val="24"/>
    </w:rPr>
  </w:style>
  <w:style w:type="character" w:styleId="Strong">
    <w:name w:val="Strong"/>
    <w:uiPriority w:val="22"/>
    <w:qFormat/>
    <w:rsid w:val="00BF3C00"/>
    <w:rPr>
      <w:b/>
      <w:bCs/>
    </w:rPr>
  </w:style>
  <w:style w:type="character" w:styleId="Emphasis">
    <w:name w:val="Emphasis"/>
    <w:uiPriority w:val="20"/>
    <w:qFormat/>
    <w:rsid w:val="00BF3C00"/>
    <w:rPr>
      <w:caps/>
      <w:color w:val="243F60" w:themeColor="accent1" w:themeShade="7F"/>
      <w:spacing w:val="5"/>
    </w:rPr>
  </w:style>
  <w:style w:type="paragraph" w:styleId="NoSpacing">
    <w:name w:val="No Spacing"/>
    <w:basedOn w:val="Normal"/>
    <w:link w:val="NoSpacingChar"/>
    <w:uiPriority w:val="1"/>
    <w:qFormat/>
    <w:rsid w:val="00BF3C00"/>
    <w:pPr>
      <w:spacing w:after="0" w:line="240" w:lineRule="auto"/>
    </w:pPr>
    <w:rPr>
      <w:rFonts w:eastAsiaTheme="minorHAnsi"/>
      <w:sz w:val="20"/>
      <w:szCs w:val="20"/>
      <w:lang w:val="en-US" w:eastAsia="en-US" w:bidi="en-US"/>
    </w:rPr>
  </w:style>
  <w:style w:type="character" w:customStyle="1" w:styleId="NoSpacingChar">
    <w:name w:val="No Spacing Char"/>
    <w:basedOn w:val="DefaultParagraphFont"/>
    <w:link w:val="NoSpacing"/>
    <w:uiPriority w:val="1"/>
    <w:rsid w:val="00BF3C00"/>
    <w:rPr>
      <w:sz w:val="20"/>
      <w:szCs w:val="20"/>
    </w:rPr>
  </w:style>
  <w:style w:type="paragraph" w:styleId="ListParagraph">
    <w:name w:val="List Paragraph"/>
    <w:basedOn w:val="Normal"/>
    <w:uiPriority w:val="34"/>
    <w:qFormat/>
    <w:rsid w:val="00BF3C00"/>
    <w:pPr>
      <w:spacing w:before="200"/>
      <w:ind w:left="720"/>
      <w:contextualSpacing/>
    </w:pPr>
    <w:rPr>
      <w:rFonts w:eastAsiaTheme="minorHAnsi"/>
      <w:sz w:val="20"/>
      <w:szCs w:val="20"/>
      <w:lang w:val="en-US" w:eastAsia="en-US" w:bidi="en-US"/>
    </w:rPr>
  </w:style>
  <w:style w:type="paragraph" w:styleId="Quote">
    <w:name w:val="Quote"/>
    <w:basedOn w:val="Normal"/>
    <w:next w:val="Normal"/>
    <w:link w:val="QuoteChar"/>
    <w:uiPriority w:val="29"/>
    <w:qFormat/>
    <w:rsid w:val="00BF3C00"/>
    <w:pPr>
      <w:spacing w:before="200"/>
    </w:pPr>
    <w:rPr>
      <w:rFonts w:eastAsiaTheme="minorHAnsi"/>
      <w:i/>
      <w:iCs/>
      <w:sz w:val="20"/>
      <w:szCs w:val="20"/>
      <w:lang w:val="en-US" w:eastAsia="en-US" w:bidi="en-US"/>
    </w:rPr>
  </w:style>
  <w:style w:type="character" w:customStyle="1" w:styleId="QuoteChar">
    <w:name w:val="Quote Char"/>
    <w:basedOn w:val="DefaultParagraphFont"/>
    <w:link w:val="Quote"/>
    <w:uiPriority w:val="29"/>
    <w:rsid w:val="00BF3C00"/>
    <w:rPr>
      <w:i/>
      <w:iCs/>
      <w:sz w:val="20"/>
      <w:szCs w:val="20"/>
    </w:rPr>
  </w:style>
  <w:style w:type="paragraph" w:styleId="IntenseQuote">
    <w:name w:val="Intense Quote"/>
    <w:basedOn w:val="Normal"/>
    <w:next w:val="Normal"/>
    <w:link w:val="IntenseQuoteChar"/>
    <w:uiPriority w:val="30"/>
    <w:qFormat/>
    <w:rsid w:val="00BF3C00"/>
    <w:pPr>
      <w:pBdr>
        <w:top w:val="single" w:sz="4" w:space="10" w:color="4F81BD" w:themeColor="accent1"/>
        <w:left w:val="single" w:sz="4" w:space="10" w:color="4F81BD" w:themeColor="accent1"/>
      </w:pBdr>
      <w:spacing w:before="200" w:after="0"/>
      <w:ind w:left="1296" w:right="1152"/>
      <w:jc w:val="both"/>
    </w:pPr>
    <w:rPr>
      <w:rFonts w:eastAsiaTheme="minorHAnsi"/>
      <w:i/>
      <w:iCs/>
      <w:color w:val="4F81BD" w:themeColor="accent1"/>
      <w:sz w:val="20"/>
      <w:szCs w:val="20"/>
      <w:lang w:val="en-US" w:eastAsia="en-US" w:bidi="en-US"/>
    </w:rPr>
  </w:style>
  <w:style w:type="character" w:customStyle="1" w:styleId="IntenseQuoteChar">
    <w:name w:val="Intense Quote Char"/>
    <w:basedOn w:val="DefaultParagraphFont"/>
    <w:link w:val="IntenseQuote"/>
    <w:uiPriority w:val="30"/>
    <w:rsid w:val="00BF3C00"/>
    <w:rPr>
      <w:i/>
      <w:iCs/>
      <w:color w:val="4F81BD" w:themeColor="accent1"/>
      <w:sz w:val="20"/>
      <w:szCs w:val="20"/>
    </w:rPr>
  </w:style>
  <w:style w:type="character" w:styleId="SubtleEmphasis">
    <w:name w:val="Subtle Emphasis"/>
    <w:uiPriority w:val="19"/>
    <w:qFormat/>
    <w:rsid w:val="00BF3C00"/>
    <w:rPr>
      <w:i/>
      <w:iCs/>
      <w:color w:val="243F60" w:themeColor="accent1" w:themeShade="7F"/>
    </w:rPr>
  </w:style>
  <w:style w:type="character" w:styleId="IntenseEmphasis">
    <w:name w:val="Intense Emphasis"/>
    <w:uiPriority w:val="21"/>
    <w:qFormat/>
    <w:rsid w:val="00BF3C00"/>
    <w:rPr>
      <w:b/>
      <w:bCs/>
      <w:caps/>
      <w:color w:val="243F60" w:themeColor="accent1" w:themeShade="7F"/>
      <w:spacing w:val="10"/>
    </w:rPr>
  </w:style>
  <w:style w:type="character" w:styleId="SubtleReference">
    <w:name w:val="Subtle Reference"/>
    <w:uiPriority w:val="31"/>
    <w:qFormat/>
    <w:rsid w:val="00BF3C00"/>
    <w:rPr>
      <w:b/>
      <w:bCs/>
      <w:color w:val="4F81BD" w:themeColor="accent1"/>
    </w:rPr>
  </w:style>
  <w:style w:type="character" w:styleId="IntenseReference">
    <w:name w:val="Intense Reference"/>
    <w:uiPriority w:val="32"/>
    <w:qFormat/>
    <w:rsid w:val="00BF3C00"/>
    <w:rPr>
      <w:b/>
      <w:bCs/>
      <w:i/>
      <w:iCs/>
      <w:caps/>
      <w:color w:val="4F81BD" w:themeColor="accent1"/>
    </w:rPr>
  </w:style>
  <w:style w:type="character" w:styleId="BookTitle">
    <w:name w:val="Book Title"/>
    <w:uiPriority w:val="33"/>
    <w:qFormat/>
    <w:rsid w:val="00BF3C00"/>
    <w:rPr>
      <w:b/>
      <w:bCs/>
      <w:i/>
      <w:iCs/>
      <w:spacing w:val="9"/>
    </w:rPr>
  </w:style>
  <w:style w:type="paragraph" w:styleId="TOCHeading">
    <w:name w:val="TOC Heading"/>
    <w:basedOn w:val="Heading1"/>
    <w:next w:val="Normal"/>
    <w:uiPriority w:val="39"/>
    <w:semiHidden/>
    <w:unhideWhenUsed/>
    <w:qFormat/>
    <w:rsid w:val="00BF3C00"/>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451</Words>
  <Characters>2573</Characters>
  <Application>Microsoft Office Word</Application>
  <DocSecurity>0</DocSecurity>
  <Lines>21</Lines>
  <Paragraphs>6</Paragraphs>
  <ScaleCrop>false</ScaleCrop>
  <Company/>
  <LinksUpToDate>false</LinksUpToDate>
  <CharactersWithSpaces>3018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2021-02-02T07:33:00Z</dcterms:created>
  <dcterms:modified xsi:type="dcterms:W3CDTF">2021-02-12T07:38:00Z</dcterms:modified>
</cp:coreProperties>
</file>